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19F5" w14:textId="77777777" w:rsidR="007734D3" w:rsidRDefault="004F25F5" w:rsidP="007734D3">
      <w:pPr>
        <w:pStyle w:val="Titre1"/>
        <w:spacing w:before="100" w:beforeAutospacing="1"/>
        <w:rPr>
          <w:rFonts w:ascii="Lato Bold" w:hAnsi="Lato Bold" w:cs="Lato Bold"/>
          <w:b w:val="0"/>
          <w:bCs w:val="0"/>
          <w:color w:val="1291CE"/>
          <w:sz w:val="46"/>
          <w:szCs w:val="46"/>
        </w:rPr>
      </w:pPr>
      <w:r>
        <w:rPr>
          <w:noProof/>
          <w:sz w:val="40"/>
          <w:szCs w:val="40"/>
          <w:u w:val="single"/>
        </w:rPr>
        <w:drawing>
          <wp:inline distT="0" distB="0" distL="0" distR="0" wp14:anchorId="69242A2A" wp14:editId="2B728C43">
            <wp:extent cx="3628390" cy="26987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4D3">
        <w:rPr>
          <w:rFonts w:ascii="Lato Bold" w:hAnsi="Lato Bold" w:cs="Lato Bold"/>
          <w:b w:val="0"/>
          <w:bCs w:val="0"/>
          <w:color w:val="1291CE"/>
          <w:sz w:val="46"/>
          <w:szCs w:val="46"/>
        </w:rPr>
        <w:lastRenderedPageBreak/>
        <w:t xml:space="preserve">  </w:t>
      </w:r>
    </w:p>
    <w:p w14:paraId="18179968" w14:textId="77777777" w:rsidR="007F4116" w:rsidRDefault="00384BC6" w:rsidP="007F4116">
      <w:pPr>
        <w:pStyle w:val="Titre1"/>
        <w:spacing w:before="0"/>
        <w:jc w:val="center"/>
        <w:rPr>
          <w:sz w:val="40"/>
          <w:szCs w:val="40"/>
          <w:u w:val="single"/>
        </w:rPr>
      </w:pPr>
      <w:r>
        <w:rPr>
          <w:rFonts w:ascii="Lato Bold" w:hAnsi="Lato Bold" w:cs="Lato Bold"/>
          <w:b w:val="0"/>
          <w:bCs w:val="0"/>
          <w:color w:val="1291CE"/>
          <w:sz w:val="46"/>
          <w:szCs w:val="46"/>
        </w:rPr>
        <w:t>FEVRIER 2020</w:t>
      </w:r>
    </w:p>
    <w:p w14:paraId="5C64F69B" w14:textId="77777777" w:rsidR="007734D3" w:rsidRDefault="007734D3" w:rsidP="007F4116">
      <w:pPr>
        <w:pStyle w:val="Titre1"/>
        <w:numPr>
          <w:ilvl w:val="0"/>
          <w:numId w:val="12"/>
        </w:numPr>
        <w:spacing w:before="100" w:beforeAutospacing="1"/>
        <w:jc w:val="center"/>
        <w:rPr>
          <w:rFonts w:ascii="Lato Bold" w:hAnsi="Lato Bold" w:cs="Lato Bold"/>
          <w:b w:val="0"/>
          <w:bCs w:val="0"/>
          <w:color w:val="1291CE"/>
          <w:sz w:val="46"/>
          <w:szCs w:val="46"/>
        </w:rPr>
      </w:pPr>
    </w:p>
    <w:p w14:paraId="2855919F" w14:textId="77777777" w:rsidR="007F4116" w:rsidRDefault="007F4116" w:rsidP="007F4116">
      <w:pPr>
        <w:jc w:val="center"/>
        <w:rPr>
          <w:rFonts w:ascii="Lato Black" w:hAnsi="Lato Black"/>
          <w:color w:val="548DD4" w:themeColor="text2" w:themeTint="99"/>
          <w:sz w:val="32"/>
          <w:szCs w:val="32"/>
        </w:rPr>
      </w:pPr>
    </w:p>
    <w:p w14:paraId="75C03728" w14:textId="77777777" w:rsidR="007F4116" w:rsidRPr="007F4116" w:rsidRDefault="007F4116" w:rsidP="007F4116">
      <w:pPr>
        <w:jc w:val="center"/>
        <w:rPr>
          <w:rFonts w:ascii="Lato Bold" w:hAnsi="Lato Bold"/>
          <w:b/>
          <w:color w:val="4F81BD" w:themeColor="accent1"/>
          <w:sz w:val="32"/>
          <w:szCs w:val="32"/>
        </w:rPr>
      </w:pPr>
      <w:r w:rsidRPr="007F4116">
        <w:rPr>
          <w:rFonts w:ascii="Lato Bold" w:hAnsi="Lato Bold"/>
          <w:b/>
          <w:color w:val="4F81BD" w:themeColor="accent1"/>
          <w:sz w:val="32"/>
          <w:szCs w:val="32"/>
        </w:rPr>
        <w:t>SANDRINE BERESSI</w:t>
      </w:r>
    </w:p>
    <w:p w14:paraId="6A10F4C9" w14:textId="77777777" w:rsidR="007F4116" w:rsidRPr="007F4116" w:rsidRDefault="007F4116" w:rsidP="007F4116">
      <w:pPr>
        <w:jc w:val="center"/>
        <w:rPr>
          <w:rFonts w:ascii="Lato Bold" w:hAnsi="Lato Bold"/>
          <w:b/>
          <w:color w:val="4F81BD" w:themeColor="accent1"/>
          <w:sz w:val="32"/>
          <w:szCs w:val="32"/>
        </w:rPr>
      </w:pPr>
      <w:r w:rsidRPr="007F4116">
        <w:rPr>
          <w:rFonts w:ascii="Lato Bold" w:hAnsi="Lato Bold"/>
          <w:b/>
          <w:color w:val="4F81BD" w:themeColor="accent1"/>
          <w:sz w:val="32"/>
          <w:szCs w:val="32"/>
        </w:rPr>
        <w:t>AVOCATE</w:t>
      </w:r>
    </w:p>
    <w:p w14:paraId="278BBB95" w14:textId="77777777" w:rsidR="007F4116" w:rsidRPr="007F4116" w:rsidRDefault="007F4116" w:rsidP="007F4116">
      <w:pPr>
        <w:sectPr w:rsidR="007F4116" w:rsidRPr="007F4116" w:rsidSect="007734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A80092" w14:textId="77777777" w:rsidR="004F25F5" w:rsidRPr="007734D3" w:rsidRDefault="00384BC6" w:rsidP="007734D3">
      <w:pPr>
        <w:pStyle w:val="Titre1"/>
        <w:pBdr>
          <w:top w:val="single" w:sz="4" w:space="1" w:color="auto"/>
          <w:bottom w:val="single" w:sz="4" w:space="1" w:color="auto"/>
        </w:pBdr>
        <w:jc w:val="center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lastRenderedPageBreak/>
        <w:t>POURQUOI VOTRE AVOCAT EST EN GRÈVE ?</w:t>
      </w:r>
    </w:p>
    <w:p w14:paraId="662AB8C7" w14:textId="77777777" w:rsidR="004F25F5" w:rsidRPr="007734D3" w:rsidRDefault="004F25F5" w:rsidP="004F25F5">
      <w:pPr>
        <w:widowControl w:val="0"/>
        <w:autoSpaceDE w:val="0"/>
        <w:autoSpaceDN w:val="0"/>
        <w:adjustRightInd w:val="0"/>
        <w:rPr>
          <w:rFonts w:cs="Verdana"/>
          <w:b/>
          <w:bCs/>
          <w:color w:val="4F81BD" w:themeColor="accent1"/>
          <w:sz w:val="26"/>
          <w:szCs w:val="26"/>
        </w:rPr>
      </w:pPr>
    </w:p>
    <w:p w14:paraId="0FFF9F09" w14:textId="77777777" w:rsidR="007734D3" w:rsidRPr="007734D3" w:rsidRDefault="007734D3" w:rsidP="004F25F5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4F81BD" w:themeColor="accent1"/>
          <w:sz w:val="26"/>
          <w:szCs w:val="26"/>
        </w:rPr>
        <w:sectPr w:rsidR="007734D3" w:rsidRPr="007734D3" w:rsidSect="007734D3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C84CF98" w14:textId="77777777" w:rsidR="00384BC6" w:rsidRDefault="00384BC6" w:rsidP="004F25F5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  <w:r>
        <w:rPr>
          <w:rFonts w:cs="Verdana"/>
          <w:b/>
          <w:bCs/>
          <w:color w:val="FF6600"/>
          <w:sz w:val="26"/>
          <w:szCs w:val="26"/>
        </w:rPr>
        <w:lastRenderedPageBreak/>
        <w:t>La réforme des retraites, telle qu’elle nous est IMPOSEE, génère de graves injustices.</w:t>
      </w:r>
    </w:p>
    <w:p w14:paraId="6E1CE451" w14:textId="77777777" w:rsidR="00384BC6" w:rsidRDefault="00384BC6" w:rsidP="004F25F5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</w:p>
    <w:p w14:paraId="74A3AA7B" w14:textId="77777777" w:rsidR="00BD3F68" w:rsidRDefault="005B5843" w:rsidP="004F25F5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  <w:r>
        <w:rPr>
          <w:rFonts w:cs="Verdana"/>
          <w:b/>
          <w:bCs/>
          <w:color w:val="FF6600"/>
          <w:sz w:val="26"/>
          <w:szCs w:val="26"/>
        </w:rPr>
        <w:t xml:space="preserve">Le Régime Universel </w:t>
      </w:r>
      <w:r w:rsidR="00384BC6">
        <w:rPr>
          <w:rFonts w:cs="Verdana"/>
          <w:b/>
          <w:bCs/>
          <w:color w:val="FF6600"/>
          <w:sz w:val="26"/>
          <w:szCs w:val="26"/>
        </w:rPr>
        <w:t xml:space="preserve">va </w:t>
      </w:r>
      <w:r w:rsidR="00BD3F68">
        <w:rPr>
          <w:rFonts w:cs="Verdana"/>
          <w:b/>
          <w:bCs/>
          <w:color w:val="FF6600"/>
          <w:sz w:val="26"/>
          <w:szCs w:val="26"/>
        </w:rPr>
        <w:t xml:space="preserve">générer des </w:t>
      </w:r>
      <w:r w:rsidR="00384BC6">
        <w:rPr>
          <w:rFonts w:cs="Verdana"/>
          <w:b/>
          <w:bCs/>
          <w:color w:val="FF6600"/>
          <w:sz w:val="26"/>
          <w:szCs w:val="26"/>
        </w:rPr>
        <w:t>inégalités.</w:t>
      </w:r>
      <w:r w:rsidR="004F25F5" w:rsidRPr="007734D3">
        <w:rPr>
          <w:rFonts w:cs="Verdana"/>
          <w:b/>
          <w:bCs/>
          <w:color w:val="FF6600"/>
          <w:sz w:val="26"/>
          <w:szCs w:val="26"/>
        </w:rPr>
        <w:t xml:space="preserve"> </w:t>
      </w:r>
    </w:p>
    <w:p w14:paraId="5D8EB60B" w14:textId="77777777" w:rsidR="00BD3F68" w:rsidRDefault="00BD3F68" w:rsidP="004F25F5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</w:p>
    <w:p w14:paraId="656FD90E" w14:textId="45D027AB" w:rsidR="004F25F5" w:rsidRDefault="00384BC6" w:rsidP="004F25F5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  <w:r>
        <w:rPr>
          <w:rFonts w:cs="Verdana"/>
          <w:b/>
          <w:bCs/>
          <w:color w:val="FF6600"/>
          <w:sz w:val="26"/>
          <w:szCs w:val="26"/>
        </w:rPr>
        <w:t>On l’a déjà dit la Caisse de retraites de avocats  (CNBF) est Autonome, Excédentaire et Solidaire.</w:t>
      </w:r>
    </w:p>
    <w:p w14:paraId="0EE6E201" w14:textId="77777777" w:rsidR="00384BC6" w:rsidRDefault="00384BC6" w:rsidP="004F25F5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</w:p>
    <w:p w14:paraId="4A78F3C4" w14:textId="77777777" w:rsidR="00384BC6" w:rsidRPr="007734D3" w:rsidRDefault="00384BC6" w:rsidP="00BD3F6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  <w:r>
        <w:rPr>
          <w:rFonts w:cs="Verdana"/>
          <w:b/>
          <w:bCs/>
          <w:color w:val="FF6600"/>
          <w:sz w:val="26"/>
          <w:szCs w:val="26"/>
        </w:rPr>
        <w:t xml:space="preserve">Solidarité entre les avocats mais </w:t>
      </w:r>
      <w:r>
        <w:rPr>
          <w:rFonts w:cs="Verdana"/>
          <w:b/>
          <w:bCs/>
          <w:color w:val="FF6600"/>
          <w:sz w:val="26"/>
          <w:szCs w:val="26"/>
        </w:rPr>
        <w:lastRenderedPageBreak/>
        <w:t>aussi avec tous les retraités puisque la CNBF verse près de 100 MILLIONS d’euros chaque année au régime général.</w:t>
      </w:r>
    </w:p>
    <w:p w14:paraId="1D2C70E9" w14:textId="77777777" w:rsidR="004F25F5" w:rsidRPr="007734D3" w:rsidRDefault="004F25F5" w:rsidP="00BD3F6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</w:p>
    <w:p w14:paraId="4CF451CB" w14:textId="7D57D83A" w:rsidR="004F25F5" w:rsidRDefault="00384BC6" w:rsidP="00BD3F6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FF6600"/>
          <w:sz w:val="26"/>
          <w:szCs w:val="26"/>
        </w:rPr>
      </w:pPr>
      <w:r>
        <w:rPr>
          <w:rFonts w:cs="Verdana"/>
          <w:b/>
          <w:bCs/>
          <w:color w:val="FF6600"/>
          <w:sz w:val="26"/>
          <w:szCs w:val="26"/>
        </w:rPr>
        <w:t>Pour chaque avocat c’est environ 1450 € versés non pas p</w:t>
      </w:r>
      <w:r w:rsidR="006304DF">
        <w:rPr>
          <w:rFonts w:cs="Verdana"/>
          <w:b/>
          <w:bCs/>
          <w:color w:val="FF6600"/>
          <w:sz w:val="26"/>
          <w:szCs w:val="26"/>
        </w:rPr>
        <w:t>our lui mais pour la solidarité alors que par exemple un salarié verse moins de 200 € du fait de la démographie.</w:t>
      </w:r>
    </w:p>
    <w:p w14:paraId="53F2A698" w14:textId="77777777" w:rsidR="00384BC6" w:rsidRPr="007734D3" w:rsidRDefault="00384BC6" w:rsidP="004F25F5">
      <w:pPr>
        <w:widowControl w:val="0"/>
        <w:autoSpaceDE w:val="0"/>
        <w:autoSpaceDN w:val="0"/>
        <w:adjustRightInd w:val="0"/>
        <w:rPr>
          <w:rFonts w:cs="Verdana"/>
          <w:b/>
          <w:bCs/>
          <w:color w:val="FF6600"/>
          <w:sz w:val="26"/>
          <w:szCs w:val="26"/>
        </w:rPr>
      </w:pPr>
    </w:p>
    <w:p w14:paraId="1EEE0ADC" w14:textId="77777777" w:rsidR="007734D3" w:rsidRDefault="007734D3" w:rsidP="004F25F5">
      <w:pPr>
        <w:widowControl w:val="0"/>
        <w:autoSpaceDE w:val="0"/>
        <w:autoSpaceDN w:val="0"/>
        <w:adjustRightInd w:val="0"/>
        <w:rPr>
          <w:rFonts w:cs="Verdana"/>
          <w:b/>
          <w:bCs/>
          <w:sz w:val="26"/>
          <w:szCs w:val="26"/>
        </w:rPr>
        <w:sectPr w:rsidR="007734D3" w:rsidSect="007734D3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5FC816" w14:textId="3873F820" w:rsidR="004F25F5" w:rsidRPr="007734D3" w:rsidRDefault="00384BC6" w:rsidP="007734D3">
      <w:pPr>
        <w:pStyle w:val="Titre2"/>
        <w:rPr>
          <w:sz w:val="32"/>
          <w:szCs w:val="32"/>
        </w:rPr>
      </w:pPr>
      <w:r>
        <w:rPr>
          <w:sz w:val="32"/>
          <w:szCs w:val="32"/>
        </w:rPr>
        <w:lastRenderedPageBreak/>
        <w:t>Des chiffres mais pas que…</w:t>
      </w:r>
    </w:p>
    <w:p w14:paraId="588BDA1E" w14:textId="77777777" w:rsidR="004F25F5" w:rsidRPr="004F25F5" w:rsidRDefault="004F25F5" w:rsidP="004F25F5">
      <w:pPr>
        <w:pStyle w:val="Paragraphedeliste"/>
        <w:widowControl w:val="0"/>
        <w:autoSpaceDE w:val="0"/>
        <w:autoSpaceDN w:val="0"/>
        <w:adjustRightInd w:val="0"/>
        <w:ind w:left="1080"/>
        <w:rPr>
          <w:rFonts w:cs="Verdana"/>
          <w:sz w:val="26"/>
          <w:szCs w:val="26"/>
          <w:u w:val="single"/>
        </w:rPr>
      </w:pPr>
    </w:p>
    <w:p w14:paraId="083BA0D8" w14:textId="0914256E" w:rsidR="004F25F5" w:rsidRPr="00BD3F68" w:rsidRDefault="00384BC6" w:rsidP="004F25F5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b/>
        </w:rPr>
      </w:pPr>
      <w:r w:rsidRPr="00BD3F68">
        <w:rPr>
          <w:rFonts w:cs="Verdana"/>
          <w:b/>
          <w:bCs/>
        </w:rPr>
        <w:t>Lorsque vous versez</w:t>
      </w:r>
      <w:r w:rsidR="006304DF" w:rsidRPr="00BD3F68">
        <w:rPr>
          <w:rFonts w:cs="Verdana"/>
          <w:b/>
          <w:bCs/>
        </w:rPr>
        <w:t>, par exemple,</w:t>
      </w:r>
      <w:r w:rsidRPr="00BD3F68">
        <w:rPr>
          <w:rFonts w:cs="Verdana"/>
          <w:b/>
          <w:bCs/>
        </w:rPr>
        <w:t xml:space="preserve"> 1200 € à votre avocat pour une procédure :</w:t>
      </w:r>
    </w:p>
    <w:p w14:paraId="7296402E" w14:textId="77777777" w:rsidR="00384BC6" w:rsidRPr="00BD3F68" w:rsidRDefault="00384BC6" w:rsidP="00384BC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cs="Verdana"/>
          <w:b/>
          <w:bCs/>
        </w:rPr>
      </w:pPr>
      <w:r w:rsidRPr="00BD3F68">
        <w:rPr>
          <w:rFonts w:cs="Verdana"/>
          <w:b/>
          <w:bCs/>
        </w:rPr>
        <w:t>200 € vont à la TVA</w:t>
      </w:r>
    </w:p>
    <w:p w14:paraId="09290A05" w14:textId="77777777" w:rsidR="00384BC6" w:rsidRPr="00BD3F68" w:rsidRDefault="00384BC6" w:rsidP="00384BC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cs="Verdana"/>
          <w:b/>
          <w:bCs/>
        </w:rPr>
      </w:pPr>
      <w:r w:rsidRPr="00BD3F68">
        <w:rPr>
          <w:rFonts w:cs="Verdana"/>
          <w:b/>
          <w:bCs/>
        </w:rPr>
        <w:t>600 €  environ payent les charges dont les cotisations</w:t>
      </w:r>
    </w:p>
    <w:p w14:paraId="0672051D" w14:textId="77777777" w:rsidR="00384BC6" w:rsidRPr="00BD3F68" w:rsidRDefault="00384BC6" w:rsidP="00384BC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cs="Verdana"/>
          <w:b/>
          <w:bCs/>
        </w:rPr>
      </w:pPr>
      <w:r w:rsidRPr="00BD3F68">
        <w:rPr>
          <w:rFonts w:cs="Verdana"/>
          <w:b/>
          <w:bCs/>
        </w:rPr>
        <w:t>Restent entre 400 € AVANT IMPOT SUR LE REVENU et CSG</w:t>
      </w:r>
      <w:r w:rsidR="009D3134" w:rsidRPr="00BD3F68">
        <w:rPr>
          <w:rFonts w:cs="Verdana"/>
          <w:b/>
          <w:bCs/>
        </w:rPr>
        <w:t>/</w:t>
      </w:r>
      <w:r w:rsidRPr="00BD3F68">
        <w:rPr>
          <w:rFonts w:cs="Verdana"/>
          <w:b/>
          <w:bCs/>
        </w:rPr>
        <w:t>CRDS</w:t>
      </w:r>
      <w:r w:rsidR="00E221A7" w:rsidRPr="00BD3F68">
        <w:rPr>
          <w:rFonts w:cs="Verdana"/>
          <w:b/>
          <w:bCs/>
        </w:rPr>
        <w:t>.</w:t>
      </w:r>
    </w:p>
    <w:p w14:paraId="5F3ACBDA" w14:textId="77777777" w:rsidR="00E221A7" w:rsidRPr="00BD3F68" w:rsidRDefault="00E221A7" w:rsidP="00384BC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14:paraId="6DAB4B60" w14:textId="77777777" w:rsidR="00E221A7" w:rsidRPr="00BD3F68" w:rsidRDefault="00E221A7" w:rsidP="00384BC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  <w:bCs/>
        </w:rPr>
        <w:t xml:space="preserve">Gardez en tête qu’une procédure se sont plusieurs heures de travail que nous ne vous facturons pas toujours car cela alourdirait considérablement votre facture. </w:t>
      </w:r>
    </w:p>
    <w:p w14:paraId="5F779244" w14:textId="77777777" w:rsidR="00E221A7" w:rsidRPr="00BD3F68" w:rsidRDefault="00E221A7" w:rsidP="004F25F5">
      <w:pPr>
        <w:widowControl w:val="0"/>
        <w:autoSpaceDE w:val="0"/>
        <w:autoSpaceDN w:val="0"/>
        <w:adjustRightInd w:val="0"/>
        <w:jc w:val="both"/>
        <w:rPr>
          <w:rFonts w:cs="Verdana"/>
          <w:b/>
        </w:rPr>
      </w:pPr>
    </w:p>
    <w:p w14:paraId="0933263B" w14:textId="77777777" w:rsidR="00E221A7" w:rsidRPr="00BD3F68" w:rsidRDefault="00E221A7" w:rsidP="00E221A7">
      <w:pPr>
        <w:widowControl w:val="0"/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</w:rPr>
        <w:t xml:space="preserve">Augmenter notre cotisation de 100 %, car c’est bien de cela qu’il s’agit passer de 14 % à 28 % c’est 100 % d’augmentation, conduira soit à augmenter nos honoraires pour supporter ce coût soit à fermer nos cabinets. </w:t>
      </w:r>
    </w:p>
    <w:p w14:paraId="0A4E4BA7" w14:textId="77777777" w:rsidR="007734D3" w:rsidRPr="00BD3F68" w:rsidRDefault="00E221A7" w:rsidP="00773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</w:rPr>
        <w:t>A l’arrivée c’est toujours le justiciable qui en pâtira : soit parce qu’il devra payer</w:t>
      </w:r>
      <w:r w:rsidRPr="00BD3F68">
        <w:rPr>
          <w:rFonts w:cs="Verdana"/>
        </w:rPr>
        <w:t xml:space="preserve"> </w:t>
      </w:r>
      <w:r w:rsidRPr="00BD3F68">
        <w:rPr>
          <w:rFonts w:cs="Verdana"/>
          <w:b/>
        </w:rPr>
        <w:t xml:space="preserve">plus </w:t>
      </w:r>
      <w:r w:rsidRPr="00BD3F68">
        <w:rPr>
          <w:rFonts w:cs="Verdana"/>
          <w:b/>
        </w:rPr>
        <w:lastRenderedPageBreak/>
        <w:t>cher pour être défendu soit parce qu’il n’y aura plus d’avocat de proximité pour le défendre.</w:t>
      </w:r>
    </w:p>
    <w:p w14:paraId="50BB87FF" w14:textId="77777777" w:rsidR="00DA06C5" w:rsidRPr="00BD3F68" w:rsidRDefault="00DA06C5" w:rsidP="00773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</w:p>
    <w:p w14:paraId="455D3181" w14:textId="6AE1E4DC" w:rsidR="00DA06C5" w:rsidRPr="00BD3F68" w:rsidRDefault="00DA06C5" w:rsidP="00773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</w:rPr>
        <w:t>L’avocat ce n’est pas seulement celui que vous voyez dans les médias et qui défend des causes dont la portée médiatique est retentissante.</w:t>
      </w:r>
    </w:p>
    <w:p w14:paraId="410EABCE" w14:textId="77777777" w:rsidR="00DA06C5" w:rsidRPr="00BD3F68" w:rsidRDefault="00DA06C5" w:rsidP="00773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</w:p>
    <w:p w14:paraId="7715C2C1" w14:textId="76D749D0" w:rsidR="00DA06C5" w:rsidRPr="00BD3F68" w:rsidRDefault="00DA06C5" w:rsidP="00773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</w:rPr>
        <w:t xml:space="preserve">L’avocat c’est aussi celui qui vous défend </w:t>
      </w:r>
      <w:r w:rsidR="005B5843" w:rsidRPr="00BD3F68">
        <w:rPr>
          <w:rFonts w:cs="Verdana"/>
          <w:b/>
        </w:rPr>
        <w:t xml:space="preserve"> </w:t>
      </w:r>
      <w:r w:rsidR="005B5843" w:rsidRPr="00BD3F68">
        <w:rPr>
          <w:rFonts w:cs="Verdana"/>
          <w:b/>
          <w:u w:val="single"/>
        </w:rPr>
        <w:t>au quotidien</w:t>
      </w:r>
      <w:r w:rsidR="005B5843" w:rsidRPr="00BD3F68">
        <w:rPr>
          <w:rFonts w:cs="Verdana"/>
          <w:b/>
        </w:rPr>
        <w:t xml:space="preserve"> </w:t>
      </w:r>
      <w:r w:rsidRPr="00BD3F68">
        <w:rPr>
          <w:rFonts w:cs="Verdana"/>
          <w:b/>
        </w:rPr>
        <w:t>quand :</w:t>
      </w:r>
    </w:p>
    <w:p w14:paraId="1A591F66" w14:textId="77777777" w:rsidR="00DA06C5" w:rsidRPr="00BD3F68" w:rsidRDefault="00DA06C5" w:rsidP="00773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</w:p>
    <w:p w14:paraId="68165435" w14:textId="554CC816" w:rsidR="00DA06C5" w:rsidRPr="00BD3F68" w:rsidRDefault="00DA06C5" w:rsidP="00DA06C5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</w:rPr>
        <w:t>vous êtes étranglé par vos crédits à la consommation</w:t>
      </w:r>
    </w:p>
    <w:p w14:paraId="4160F4C2" w14:textId="2442F478" w:rsidR="00DA06C5" w:rsidRPr="00BD3F68" w:rsidRDefault="00DA06C5" w:rsidP="00DA06C5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</w:rPr>
        <w:t xml:space="preserve">votre conjoint veut </w:t>
      </w:r>
      <w:r w:rsidR="005B5843" w:rsidRPr="00BD3F68">
        <w:rPr>
          <w:rFonts w:cs="Verdana"/>
          <w:b/>
        </w:rPr>
        <w:t>vous empêcher de voir vos enfants</w:t>
      </w:r>
    </w:p>
    <w:p w14:paraId="432127D6" w14:textId="636B51F1" w:rsidR="00DA06C5" w:rsidRPr="00BD3F68" w:rsidRDefault="005B5843" w:rsidP="00DA06C5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</w:rPr>
        <w:t>on veut vous placer sous un régime  de tutelle ou curatelle</w:t>
      </w:r>
    </w:p>
    <w:p w14:paraId="273388F5" w14:textId="0FCAEC48" w:rsidR="005B5843" w:rsidRPr="00BD3F68" w:rsidRDefault="005B5843" w:rsidP="00DA06C5">
      <w:pPr>
        <w:pStyle w:val="Paragraphedelist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  <w:b/>
        </w:rPr>
      </w:pPr>
      <w:r w:rsidRPr="00BD3F68">
        <w:rPr>
          <w:rFonts w:cs="Verdana"/>
          <w:b/>
        </w:rPr>
        <w:t>l’Assurance Maladie refuse de vous indemniser</w:t>
      </w:r>
    </w:p>
    <w:p w14:paraId="78B8EB34" w14:textId="77777777" w:rsidR="003B0ECF" w:rsidRPr="00BD3F68" w:rsidRDefault="003B0ECF" w:rsidP="004F25F5">
      <w:pPr>
        <w:jc w:val="both"/>
        <w:rPr>
          <w:b/>
        </w:rPr>
      </w:pPr>
    </w:p>
    <w:p w14:paraId="3C37B197" w14:textId="4978A40B" w:rsidR="005B5843" w:rsidRPr="00BD3F68" w:rsidRDefault="005B5843" w:rsidP="004F25F5">
      <w:pPr>
        <w:jc w:val="both"/>
        <w:rPr>
          <w:b/>
        </w:rPr>
      </w:pPr>
      <w:r w:rsidRPr="00BD3F68">
        <w:rPr>
          <w:b/>
        </w:rPr>
        <w:t xml:space="preserve">Cette proximité là est à défendre à tout prix et c’est bien </w:t>
      </w:r>
      <w:r w:rsidR="006304DF" w:rsidRPr="00BD3F68">
        <w:rPr>
          <w:b/>
        </w:rPr>
        <w:t>notre revendication</w:t>
      </w:r>
      <w:r w:rsidRPr="00BD3F68">
        <w:rPr>
          <w:b/>
        </w:rPr>
        <w:t xml:space="preserve"> lorsque nous refusons que se profile la disparition des petits cabinets </w:t>
      </w:r>
      <w:r w:rsidR="006304DF" w:rsidRPr="00BD3F68">
        <w:rPr>
          <w:b/>
        </w:rPr>
        <w:t>au profit</w:t>
      </w:r>
      <w:r w:rsidRPr="00BD3F68">
        <w:rPr>
          <w:b/>
        </w:rPr>
        <w:t xml:space="preserve"> des legaltechs ou des grosses structures qui</w:t>
      </w:r>
      <w:bookmarkStart w:id="0" w:name="_GoBack"/>
      <w:bookmarkEnd w:id="0"/>
      <w:r w:rsidRPr="00BD3F68">
        <w:rPr>
          <w:b/>
        </w:rPr>
        <w:t xml:space="preserve"> refusent de participer à l’aide juridictionnelle.</w:t>
      </w:r>
    </w:p>
    <w:p w14:paraId="225579BF" w14:textId="77777777" w:rsidR="00AC74C6" w:rsidRPr="00BD3F68" w:rsidRDefault="00AC74C6" w:rsidP="004F25F5">
      <w:pPr>
        <w:jc w:val="both"/>
        <w:rPr>
          <w:b/>
        </w:rPr>
      </w:pPr>
    </w:p>
    <w:p w14:paraId="442C5041" w14:textId="17D2D3FA" w:rsidR="00AC74C6" w:rsidRPr="00BD3F68" w:rsidRDefault="00AC74C6" w:rsidP="004F25F5">
      <w:pPr>
        <w:jc w:val="both"/>
        <w:rPr>
          <w:b/>
        </w:rPr>
      </w:pPr>
      <w:r w:rsidRPr="00BD3F68">
        <w:rPr>
          <w:b/>
        </w:rPr>
        <w:t>Il y a en France seulement 1 avocat pour 1074 habitants ; l’impact de la réforme des retraites serait fortement négatif puisqu’il contribuerait potentiellement à faire disparaître plusieurs milliers d’avocats : encore un accès réduit à la justice pour les plus démunis. Rappelons que nous sommes l’un des pays dans le monde où le nombre d’avocats par habitants est le plus faible.</w:t>
      </w:r>
    </w:p>
    <w:p w14:paraId="7DF292E3" w14:textId="77777777" w:rsidR="00BD3F68" w:rsidRPr="00BD3F68" w:rsidRDefault="00BD3F68" w:rsidP="004F25F5">
      <w:pPr>
        <w:jc w:val="both"/>
        <w:rPr>
          <w:b/>
        </w:rPr>
      </w:pPr>
    </w:p>
    <w:p w14:paraId="5DFA145C" w14:textId="23391B05" w:rsidR="00BD3F68" w:rsidRPr="00BD3F68" w:rsidRDefault="00BD3F68" w:rsidP="004F25F5">
      <w:pPr>
        <w:jc w:val="both"/>
        <w:rPr>
          <w:b/>
        </w:rPr>
      </w:pPr>
      <w:r w:rsidRPr="00BD3F68">
        <w:rPr>
          <w:b/>
        </w:rPr>
        <w:t xml:space="preserve">La solidarité nationale des avocats s’exprime aussi par leur travail à l’aide juridictionnelle. Nous assumons aux lieu et place de l’Etat une mission de service public. </w:t>
      </w:r>
      <w:r w:rsidRPr="00BD3F68">
        <w:rPr>
          <w:b/>
        </w:rPr>
        <w:t>Car lorsque l’Etat nous paye sur une procédure 1 heure de travail, nous en fournissons 4 de notre poche !</w:t>
      </w:r>
    </w:p>
    <w:p w14:paraId="0E1AE694" w14:textId="77777777" w:rsidR="00AC74C6" w:rsidRPr="00BD3F68" w:rsidRDefault="00AC74C6" w:rsidP="004F25F5">
      <w:pPr>
        <w:jc w:val="both"/>
        <w:rPr>
          <w:b/>
        </w:rPr>
      </w:pPr>
    </w:p>
    <w:p w14:paraId="390C7D8E" w14:textId="7597B326" w:rsidR="00AC74C6" w:rsidRPr="00BD3F68" w:rsidRDefault="00AC74C6" w:rsidP="004F25F5">
      <w:pPr>
        <w:jc w:val="both"/>
        <w:rPr>
          <w:b/>
        </w:rPr>
      </w:pPr>
      <w:r w:rsidRPr="00BD3F68">
        <w:rPr>
          <w:b/>
        </w:rPr>
        <w:t>Le gouvernement dit et fait dire que notre grève désorganise la justice ! Mais quand on lui demande pourquoi la France, 6</w:t>
      </w:r>
      <w:r w:rsidRPr="00BD3F68">
        <w:rPr>
          <w:b/>
          <w:vertAlign w:val="superscript"/>
        </w:rPr>
        <w:t>e</w:t>
      </w:r>
      <w:r w:rsidRPr="00BD3F68">
        <w:rPr>
          <w:b/>
        </w:rPr>
        <w:t xml:space="preserve"> puissance mondiale, chute au 35</w:t>
      </w:r>
      <w:r w:rsidRPr="00BD3F68">
        <w:rPr>
          <w:b/>
          <w:vertAlign w:val="superscript"/>
        </w:rPr>
        <w:t>e</w:t>
      </w:r>
      <w:r w:rsidRPr="00BD3F68">
        <w:rPr>
          <w:b/>
        </w:rPr>
        <w:t xml:space="preserve"> rang pour son budget alloué à la justice… pas de réponse.</w:t>
      </w:r>
    </w:p>
    <w:p w14:paraId="76DF74FB" w14:textId="77777777" w:rsidR="00AC74C6" w:rsidRPr="00BD3F68" w:rsidRDefault="00AC74C6" w:rsidP="004F25F5">
      <w:pPr>
        <w:jc w:val="both"/>
        <w:rPr>
          <w:b/>
        </w:rPr>
      </w:pPr>
    </w:p>
    <w:p w14:paraId="14E467EE" w14:textId="2D3212A8" w:rsidR="009F3241" w:rsidRPr="00BD3F68" w:rsidRDefault="009F3241" w:rsidP="004F25F5">
      <w:pPr>
        <w:jc w:val="both"/>
        <w:rPr>
          <w:b/>
        </w:rPr>
      </w:pPr>
      <w:r w:rsidRPr="00BD3F68">
        <w:rPr>
          <w:b/>
        </w:rPr>
        <w:t xml:space="preserve">Si la Justice ne s’effondre pas c’est parce qu’au quotidien des êtres dévoués que sont les magistrats, les greffiers et les avocats </w:t>
      </w:r>
      <w:r w:rsidR="00BD3F68" w:rsidRPr="00BD3F68">
        <w:rPr>
          <w:b/>
        </w:rPr>
        <w:t>maintiennent son fonctionnement malgré ce pauvre budget et ces moyens scandaleusement réduits.</w:t>
      </w:r>
    </w:p>
    <w:p w14:paraId="3BED9195" w14:textId="77777777" w:rsidR="00BD3F68" w:rsidRPr="00BD3F68" w:rsidRDefault="00BD3F68" w:rsidP="004F25F5">
      <w:pPr>
        <w:jc w:val="both"/>
        <w:rPr>
          <w:b/>
        </w:rPr>
      </w:pPr>
    </w:p>
    <w:p w14:paraId="542672DB" w14:textId="13015FE1" w:rsidR="005B5843" w:rsidRDefault="00BD3F68" w:rsidP="004F25F5">
      <w:pPr>
        <w:jc w:val="both"/>
        <w:rPr>
          <w:b/>
        </w:rPr>
      </w:pPr>
      <w:r w:rsidRPr="00BD3F68">
        <w:rPr>
          <w:b/>
        </w:rPr>
        <w:t>La vérité c’est qu’en Seine Saint-Denis, le Syndicat de la Magistrature, l’Union Syndicale des Magistrats (principal syndicat de l’ordre judiciaire) et la CGT des Chancelleries nous soutiennent et le disent dans un communiqué commun du 14 février !</w:t>
      </w:r>
    </w:p>
    <w:p w14:paraId="7E3F1184" w14:textId="77777777" w:rsidR="00BD3F68" w:rsidRDefault="00BD3F68" w:rsidP="004F25F5">
      <w:pPr>
        <w:jc w:val="both"/>
        <w:rPr>
          <w:b/>
        </w:rPr>
      </w:pPr>
    </w:p>
    <w:p w14:paraId="548FEE30" w14:textId="0E4FF64F" w:rsidR="00BD3F68" w:rsidRDefault="00BD3F68" w:rsidP="004F25F5">
      <w:pPr>
        <w:jc w:val="both"/>
        <w:rPr>
          <w:b/>
        </w:rPr>
      </w:pPr>
      <w:r>
        <w:rPr>
          <w:b/>
        </w:rPr>
        <w:t>Soutenez votre avocat !</w:t>
      </w:r>
    </w:p>
    <w:p w14:paraId="2CA8EF72" w14:textId="77777777" w:rsidR="00BD3F68" w:rsidRDefault="00BD3F68" w:rsidP="004F25F5">
      <w:pPr>
        <w:jc w:val="both"/>
        <w:rPr>
          <w:b/>
        </w:rPr>
      </w:pPr>
    </w:p>
    <w:p w14:paraId="67F6AB79" w14:textId="7D1D3099" w:rsidR="00BD3F68" w:rsidRPr="00BD3F68" w:rsidRDefault="00BD3F68" w:rsidP="004F25F5">
      <w:pPr>
        <w:jc w:val="both"/>
        <w:rPr>
          <w:b/>
        </w:rPr>
      </w:pPr>
      <w:r>
        <w:rPr>
          <w:b/>
        </w:rPr>
        <w:t>Votre bien dévouée.</w:t>
      </w:r>
    </w:p>
    <w:sectPr w:rsidR="00BD3F68" w:rsidRPr="00BD3F68" w:rsidSect="007734D3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64BE" w14:textId="77777777" w:rsidR="009F3241" w:rsidRDefault="009F3241" w:rsidP="004F25F5">
      <w:r>
        <w:separator/>
      </w:r>
    </w:p>
  </w:endnote>
  <w:endnote w:type="continuationSeparator" w:id="0">
    <w:p w14:paraId="34026351" w14:textId="77777777" w:rsidR="009F3241" w:rsidRDefault="009F3241" w:rsidP="004F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 Bold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36B2" w14:textId="77777777" w:rsidR="009F3241" w:rsidRDefault="009F3241" w:rsidP="004F25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4817C4" w14:textId="77777777" w:rsidR="009F3241" w:rsidRDefault="009F3241" w:rsidP="004F25F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921BF" w14:textId="77777777" w:rsidR="009F3241" w:rsidRDefault="009F3241" w:rsidP="004F25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D3F6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3C077A7" w14:textId="77777777" w:rsidR="009F3241" w:rsidRDefault="009F3241" w:rsidP="004F25F5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6260F" w14:textId="77777777" w:rsidR="009F3241" w:rsidRDefault="009F324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BBB9B" w14:textId="77777777" w:rsidR="009F3241" w:rsidRDefault="009F3241" w:rsidP="004F25F5">
      <w:r>
        <w:separator/>
      </w:r>
    </w:p>
  </w:footnote>
  <w:footnote w:type="continuationSeparator" w:id="0">
    <w:p w14:paraId="196B2BAA" w14:textId="77777777" w:rsidR="009F3241" w:rsidRDefault="009F3241" w:rsidP="004F25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AFB0" w14:textId="77777777" w:rsidR="009F3241" w:rsidRDefault="009F324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9255" w14:textId="77777777" w:rsidR="009F3241" w:rsidRDefault="009F3241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A0E55" w14:textId="77777777" w:rsidR="009F3241" w:rsidRDefault="009F324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F894FA5"/>
    <w:multiLevelType w:val="hybridMultilevel"/>
    <w:tmpl w:val="77824600"/>
    <w:lvl w:ilvl="0" w:tplc="EB1AE4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261FD"/>
    <w:multiLevelType w:val="hybridMultilevel"/>
    <w:tmpl w:val="E4DC4A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33A44"/>
    <w:multiLevelType w:val="hybridMultilevel"/>
    <w:tmpl w:val="C3845988"/>
    <w:lvl w:ilvl="0" w:tplc="C05891CC">
      <w:start w:val="600"/>
      <w:numFmt w:val="bullet"/>
      <w:lvlText w:val="-"/>
      <w:lvlJc w:val="left"/>
      <w:pPr>
        <w:ind w:left="720" w:hanging="360"/>
      </w:pPr>
      <w:rPr>
        <w:rFonts w:ascii="Lato Regular" w:eastAsiaTheme="minorEastAsia" w:hAnsi="Lato Regular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5"/>
    <w:rsid w:val="00384BC6"/>
    <w:rsid w:val="003B0ECF"/>
    <w:rsid w:val="004F25F5"/>
    <w:rsid w:val="005B5843"/>
    <w:rsid w:val="006304DF"/>
    <w:rsid w:val="007734D3"/>
    <w:rsid w:val="007F4116"/>
    <w:rsid w:val="009D3134"/>
    <w:rsid w:val="009F3241"/>
    <w:rsid w:val="00AC74C6"/>
    <w:rsid w:val="00BD3F68"/>
    <w:rsid w:val="00DA06C5"/>
    <w:rsid w:val="00E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B2B8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 Regular" w:eastAsiaTheme="minorEastAsia" w:hAnsi="Lato Regular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2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34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5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F25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4F2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5F5"/>
  </w:style>
  <w:style w:type="character" w:styleId="Numrodepage">
    <w:name w:val="page number"/>
    <w:basedOn w:val="Policepardfaut"/>
    <w:uiPriority w:val="99"/>
    <w:semiHidden/>
    <w:unhideWhenUsed/>
    <w:rsid w:val="004F25F5"/>
  </w:style>
  <w:style w:type="paragraph" w:styleId="Textedebulles">
    <w:name w:val="Balloon Text"/>
    <w:basedOn w:val="Normal"/>
    <w:link w:val="TextedebullesCar"/>
    <w:uiPriority w:val="99"/>
    <w:semiHidden/>
    <w:unhideWhenUsed/>
    <w:rsid w:val="004F25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5F5"/>
    <w:rPr>
      <w:rFonts w:ascii="Lucida Grande" w:hAnsi="Lucida Grande" w:cs="Lucida Grande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34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734D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77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734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34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Regular" w:eastAsiaTheme="minorEastAsia" w:hAnsi="Lato Regular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2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34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5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F25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4F2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5F5"/>
  </w:style>
  <w:style w:type="character" w:styleId="Numrodepage">
    <w:name w:val="page number"/>
    <w:basedOn w:val="Policepardfaut"/>
    <w:uiPriority w:val="99"/>
    <w:semiHidden/>
    <w:unhideWhenUsed/>
    <w:rsid w:val="004F25F5"/>
  </w:style>
  <w:style w:type="paragraph" w:styleId="Textedebulles">
    <w:name w:val="Balloon Text"/>
    <w:basedOn w:val="Normal"/>
    <w:link w:val="TextedebullesCar"/>
    <w:uiPriority w:val="99"/>
    <w:semiHidden/>
    <w:unhideWhenUsed/>
    <w:rsid w:val="004F25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5F5"/>
    <w:rPr>
      <w:rFonts w:ascii="Lucida Grande" w:hAnsi="Lucida Grande" w:cs="Lucida Grande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34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734D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77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734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558</Words>
  <Characters>2962</Characters>
  <Application>Microsoft Macintosh Word</Application>
  <DocSecurity>0</DocSecurity>
  <Lines>370</Lines>
  <Paragraphs>106</Paragraphs>
  <ScaleCrop>false</ScaleCrop>
  <Company>Avocate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Beressi</dc:creator>
  <cp:keywords/>
  <dc:description/>
  <cp:lastModifiedBy>Sandrine Beressi</cp:lastModifiedBy>
  <cp:revision>8</cp:revision>
  <cp:lastPrinted>2017-03-07T18:24:00Z</cp:lastPrinted>
  <dcterms:created xsi:type="dcterms:W3CDTF">2020-02-05T10:05:00Z</dcterms:created>
  <dcterms:modified xsi:type="dcterms:W3CDTF">2020-02-14T20:22:00Z</dcterms:modified>
</cp:coreProperties>
</file>